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03EF8" w14:textId="77777777" w:rsidR="005D5518" w:rsidRPr="00F6201C" w:rsidRDefault="005D5518" w:rsidP="00453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>SYLABUS</w:t>
      </w:r>
    </w:p>
    <w:p w14:paraId="24DC848A" w14:textId="7344B02B" w:rsidR="005D5518" w:rsidRPr="00F6201C" w:rsidRDefault="005D5518" w:rsidP="005D5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31C6" w:rsidRPr="00F6201C">
        <w:rPr>
          <w:rFonts w:ascii="Corbel" w:hAnsi="Corbel"/>
          <w:b/>
          <w:smallCaps/>
          <w:sz w:val="24"/>
          <w:szCs w:val="24"/>
        </w:rPr>
        <w:t>202</w:t>
      </w:r>
      <w:r w:rsidR="00813754">
        <w:rPr>
          <w:rFonts w:ascii="Corbel" w:hAnsi="Corbel"/>
          <w:b/>
          <w:smallCaps/>
          <w:sz w:val="24"/>
          <w:szCs w:val="24"/>
        </w:rPr>
        <w:t>2</w:t>
      </w:r>
      <w:r w:rsidR="004531C6" w:rsidRPr="00F6201C">
        <w:rPr>
          <w:rFonts w:ascii="Corbel" w:hAnsi="Corbel"/>
          <w:b/>
          <w:smallCaps/>
          <w:sz w:val="24"/>
          <w:szCs w:val="24"/>
        </w:rPr>
        <w:t>-202</w:t>
      </w:r>
      <w:r w:rsidR="00813754">
        <w:rPr>
          <w:rFonts w:ascii="Corbel" w:hAnsi="Corbel"/>
          <w:b/>
          <w:smallCaps/>
          <w:sz w:val="24"/>
          <w:szCs w:val="24"/>
        </w:rPr>
        <w:t>7</w:t>
      </w:r>
    </w:p>
    <w:p w14:paraId="27EB17B3" w14:textId="77777777" w:rsidR="00207273" w:rsidRDefault="005D5518" w:rsidP="004531C6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R</w:t>
      </w:r>
      <w:r w:rsidR="004531C6" w:rsidRPr="00F6201C">
        <w:rPr>
          <w:rFonts w:ascii="Corbel" w:hAnsi="Corbel"/>
          <w:sz w:val="24"/>
          <w:szCs w:val="24"/>
        </w:rPr>
        <w:t>ok akademicki</w:t>
      </w:r>
      <w:r w:rsidR="004A3F12" w:rsidRPr="00F6201C">
        <w:rPr>
          <w:rFonts w:ascii="Corbel" w:hAnsi="Corbel"/>
          <w:sz w:val="24"/>
          <w:szCs w:val="24"/>
        </w:rPr>
        <w:t xml:space="preserve"> </w:t>
      </w:r>
      <w:r w:rsidR="004A3F12" w:rsidRPr="00F6201C">
        <w:rPr>
          <w:rFonts w:ascii="Corbel" w:hAnsi="Corbel"/>
          <w:b/>
          <w:sz w:val="24"/>
          <w:szCs w:val="24"/>
        </w:rPr>
        <w:t>202</w:t>
      </w:r>
      <w:r w:rsidR="00813754">
        <w:rPr>
          <w:rFonts w:ascii="Corbel" w:hAnsi="Corbel"/>
          <w:b/>
          <w:sz w:val="24"/>
          <w:szCs w:val="24"/>
        </w:rPr>
        <w:t>4</w:t>
      </w:r>
      <w:r w:rsidR="004A3F12" w:rsidRPr="00F6201C">
        <w:rPr>
          <w:rFonts w:ascii="Corbel" w:hAnsi="Corbel"/>
          <w:b/>
          <w:sz w:val="24"/>
          <w:szCs w:val="24"/>
        </w:rPr>
        <w:t>/202</w:t>
      </w:r>
      <w:r w:rsidR="00813754">
        <w:rPr>
          <w:rFonts w:ascii="Corbel" w:hAnsi="Corbel"/>
          <w:b/>
          <w:sz w:val="24"/>
          <w:szCs w:val="24"/>
        </w:rPr>
        <w:t>5</w:t>
      </w:r>
    </w:p>
    <w:p w14:paraId="3AD570CF" w14:textId="68372DF6" w:rsidR="005D5518" w:rsidRPr="00F6201C" w:rsidRDefault="004531C6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 </w:t>
      </w:r>
    </w:p>
    <w:p w14:paraId="29558466" w14:textId="77777777"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14:paraId="50C516AB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01C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5D5518" w:rsidRPr="00F6201C" w14:paraId="74C3A57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8141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5A02" w14:textId="77777777" w:rsidR="005D5518" w:rsidRPr="00F6201C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</w:t>
            </w:r>
            <w:r w:rsidR="004531C6" w:rsidRPr="00F6201C">
              <w:rPr>
                <w:rFonts w:ascii="Corbel" w:hAnsi="Corbel"/>
                <w:sz w:val="24"/>
                <w:szCs w:val="24"/>
              </w:rPr>
              <w:t>ydaktyka specjalna</w:t>
            </w:r>
          </w:p>
        </w:tc>
      </w:tr>
      <w:tr w:rsidR="005D5518" w:rsidRPr="00F6201C" w14:paraId="2167142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9C8D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A4A" w14:textId="77777777"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D5518" w:rsidRPr="00F6201C" w14:paraId="5CF6151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B26D" w14:textId="77777777" w:rsidR="005D5518" w:rsidRPr="00F6201C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B10C" w14:textId="77777777" w:rsidR="005D5518" w:rsidRPr="00F6201C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5518" w:rsidRPr="00F6201C" w14:paraId="6507D923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02D1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FD5F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D5518" w:rsidRPr="00F6201C" w14:paraId="2BF9C10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352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884D" w14:textId="77777777"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D5518" w:rsidRPr="00F6201C" w14:paraId="3ACB9977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CEDC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92EE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5518" w:rsidRPr="00F6201C" w14:paraId="5434D95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3E60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C20B" w14:textId="6C67C48D" w:rsidR="005D5518" w:rsidRPr="00F6201C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5518" w:rsidRPr="00F6201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5518" w:rsidRPr="00F6201C" w14:paraId="3A6754C8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D08C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2F5A" w14:textId="7AB60967" w:rsidR="005D5518" w:rsidRPr="00F6201C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5518" w:rsidRPr="00F6201C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5D5518" w:rsidRPr="00F6201C" w14:paraId="1AFD8B1D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4244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FABB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5D5518" w:rsidRPr="00F6201C" w14:paraId="3864BBD7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8D56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DFC2" w14:textId="77777777" w:rsidR="005D5518" w:rsidRPr="00F6201C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Moduł C.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Kształcenie kierunkowe, Moduł C.5. Dydaktyka specjalna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D5518" w:rsidRPr="00F6201C" w14:paraId="7D14F4E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00F3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1596" w14:textId="77777777"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4531C6" w:rsidRPr="00F620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D5518" w:rsidRPr="00F6201C" w14:paraId="44858D0B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5054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7245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5D5518" w:rsidRPr="00F6201C" w14:paraId="197F7AD8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BFE1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EF42" w14:textId="77777777" w:rsidR="005D5518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14:paraId="38E08C9F" w14:textId="77777777" w:rsidR="004531C6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4A986418" w14:textId="77777777" w:rsidR="005D5518" w:rsidRPr="00F6201C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* </w:t>
      </w:r>
      <w:r w:rsidRPr="00F6201C">
        <w:rPr>
          <w:rFonts w:ascii="Corbel" w:hAnsi="Corbel"/>
          <w:i/>
          <w:sz w:val="24"/>
          <w:szCs w:val="24"/>
        </w:rPr>
        <w:t>-</w:t>
      </w:r>
      <w:r w:rsidRPr="00F6201C">
        <w:rPr>
          <w:rFonts w:ascii="Corbel" w:hAnsi="Corbel"/>
          <w:b w:val="0"/>
          <w:i/>
          <w:sz w:val="24"/>
          <w:szCs w:val="24"/>
        </w:rPr>
        <w:t>opcjonalni</w:t>
      </w:r>
      <w:r w:rsidRPr="00F6201C">
        <w:rPr>
          <w:rFonts w:ascii="Corbel" w:hAnsi="Corbel"/>
          <w:b w:val="0"/>
          <w:sz w:val="24"/>
          <w:szCs w:val="24"/>
        </w:rPr>
        <w:t>e,</w:t>
      </w:r>
      <w:r w:rsidRPr="00F6201C">
        <w:rPr>
          <w:rFonts w:ascii="Corbel" w:hAnsi="Corbel"/>
          <w:i/>
          <w:sz w:val="24"/>
          <w:szCs w:val="24"/>
        </w:rPr>
        <w:t xml:space="preserve"> </w:t>
      </w:r>
      <w:r w:rsidRPr="00F6201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344CC54" w14:textId="77777777" w:rsidR="005D5518" w:rsidRPr="00F6201C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5F83AB" w14:textId="77777777" w:rsidR="005D5518" w:rsidRPr="00F6201C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4A3F12" w:rsidRPr="00F6201C" w14:paraId="0B247D6C" w14:textId="77777777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DFBC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Semestr</w:t>
            </w:r>
          </w:p>
          <w:p w14:paraId="0B75F402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B9DB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Wykł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EB31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681A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Konw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9B38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7642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Sem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7D52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873D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Prakt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E2EF" w14:textId="77777777" w:rsidR="005D5518" w:rsidRPr="00F6201C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D85E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01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A3F12" w:rsidRPr="00F6201C" w14:paraId="6B00CB0F" w14:textId="77777777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4199" w14:textId="77777777"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4840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8588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9AC7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C578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6C20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F82A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5CDE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82EC" w14:textId="77777777"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5C25" w14:textId="77777777"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F6201C" w14:paraId="73967633" w14:textId="77777777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F391" w14:textId="77777777"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B18E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710C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B8BF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33A2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82D4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C299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61A4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BD4D" w14:textId="77777777"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FC08" w14:textId="77777777"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E4184AD" w14:textId="77777777" w:rsidR="005D5518" w:rsidRPr="00F6201C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8BCE51" w14:textId="77777777" w:rsidR="005D5518" w:rsidRPr="00F6201C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     </w:t>
      </w:r>
      <w:r w:rsidR="005D5518" w:rsidRPr="00F6201C">
        <w:rPr>
          <w:rFonts w:ascii="Corbel" w:hAnsi="Corbel"/>
          <w:b/>
          <w:sz w:val="24"/>
          <w:szCs w:val="24"/>
        </w:rPr>
        <w:t>1.2.</w:t>
      </w:r>
      <w:r w:rsidR="005D5518" w:rsidRPr="00F6201C">
        <w:rPr>
          <w:rFonts w:ascii="Corbel" w:hAnsi="Corbel"/>
          <w:sz w:val="24"/>
          <w:szCs w:val="24"/>
        </w:rPr>
        <w:tab/>
        <w:t xml:space="preserve">Sposób realizacji zajęć  </w:t>
      </w:r>
    </w:p>
    <w:p w14:paraId="2876E1CD" w14:textId="77777777" w:rsidR="004A3F12" w:rsidRPr="00F6201C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F6201C">
        <w:rPr>
          <w:rFonts w:ascii="Corbel" w:eastAsia="MS Gothic" w:hAnsi="Corbel"/>
          <w:b w:val="0"/>
          <w:szCs w:val="24"/>
        </w:rPr>
        <w:sym w:font="Wingdings" w:char="F078"/>
      </w:r>
      <w:r w:rsidRPr="00F6201C">
        <w:rPr>
          <w:rFonts w:ascii="Corbel" w:eastAsia="MS Gothic" w:hAnsi="Corbel"/>
          <w:b w:val="0"/>
          <w:szCs w:val="24"/>
        </w:rPr>
        <w:t xml:space="preserve"> </w:t>
      </w:r>
      <w:r w:rsidRPr="00F6201C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3C15048" w14:textId="77777777" w:rsidR="005D5518" w:rsidRPr="00F6201C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F6201C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F6201C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5A31E00D" w14:textId="77777777" w:rsidR="005D5518" w:rsidRPr="00F6201C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14:paraId="466D4357" w14:textId="77777777" w:rsidR="005D5518" w:rsidRPr="00F6201C" w:rsidRDefault="0042709C" w:rsidP="0042709C">
      <w:pPr>
        <w:spacing w:after="0" w:line="240" w:lineRule="auto"/>
        <w:ind w:firstLine="284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1.3  </w:t>
      </w:r>
      <w:r w:rsidR="005D5518" w:rsidRPr="00F6201C">
        <w:rPr>
          <w:rFonts w:ascii="Corbel" w:hAnsi="Corbel"/>
          <w:b/>
          <w:sz w:val="24"/>
          <w:szCs w:val="24"/>
        </w:rPr>
        <w:t xml:space="preserve">Forma zaliczenia przedmiotu  (z toku) </w:t>
      </w:r>
    </w:p>
    <w:p w14:paraId="68BD3AAB" w14:textId="77777777"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warsztaty: zaliczenie z oceną</w:t>
      </w:r>
    </w:p>
    <w:p w14:paraId="3E8098B3" w14:textId="77777777"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całość przedmiotu: </w:t>
      </w:r>
      <w:r w:rsidR="00FD4B01" w:rsidRPr="00F6201C">
        <w:rPr>
          <w:rFonts w:ascii="Corbel" w:hAnsi="Corbel"/>
          <w:sz w:val="24"/>
          <w:szCs w:val="24"/>
        </w:rPr>
        <w:t>egzamin</w:t>
      </w:r>
    </w:p>
    <w:p w14:paraId="666ED80D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63606F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14:paraId="50259143" w14:textId="77777777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69E1" w14:textId="77777777" w:rsidR="005D5518" w:rsidRPr="00F6201C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przedmiotów: teoretyczne podstawy kształcenia, psychologia ogólna, psychologia rozwojowa</w:t>
            </w:r>
          </w:p>
        </w:tc>
      </w:tr>
    </w:tbl>
    <w:p w14:paraId="4C429DD7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14:paraId="32AE2D87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3. cele, efekty uczenia się , treści Programowe i stosowane metody Dydaktyczne</w:t>
      </w:r>
    </w:p>
    <w:p w14:paraId="5F156783" w14:textId="77777777" w:rsidR="005D5518" w:rsidRPr="00F6201C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FD4B01" w:rsidRPr="00F6201C" w14:paraId="00604FC9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F3C4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849E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FD4B01" w:rsidRPr="00F6201C" w14:paraId="2EB8A491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6FD8" w14:textId="77777777" w:rsidR="00FD4B01" w:rsidRPr="00F6201C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7030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FD4B01" w:rsidRPr="00F6201C" w14:paraId="17A9B1E0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0FAC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3C7E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FD4B01" w:rsidRPr="00F6201C" w14:paraId="133DA5EC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9AD7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1A59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FD4B01" w:rsidRPr="00F6201C" w14:paraId="3C3F7099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FD31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0BF4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14:paraId="68CF7911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A64790F" w14:textId="77777777" w:rsidR="005D5518" w:rsidRPr="00F6201C" w:rsidRDefault="005D5518" w:rsidP="004A3F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3.2 Efekty uczenia się dla przedmiotu</w:t>
      </w:r>
      <w:r w:rsidRPr="00F620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5D5518" w:rsidRPr="00F6201C" w14:paraId="7F9BDDB0" w14:textId="77777777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2643" w14:textId="77777777"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D53F" w14:textId="77777777"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A3F0" w14:textId="77777777"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6201C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52DB9" w:rsidRPr="00F6201C" w14:paraId="75AC0C12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AF4A" w14:textId="77777777"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EDB" w14:textId="77777777" w:rsidR="00752DB9" w:rsidRPr="00F6201C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E181" w14:textId="77777777"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D5518" w:rsidRPr="00F6201C" w14:paraId="19FD6BD7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F231" w14:textId="77777777" w:rsidR="005D5518" w:rsidRPr="00F6201C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321F" w14:textId="77777777" w:rsidR="005D5518" w:rsidRPr="00F6201C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F6201C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D74" w14:textId="77777777" w:rsidR="005D5518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E55C5C" w:rsidRPr="00F6201C" w14:paraId="4E8B29BF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E2A3" w14:textId="77777777" w:rsidR="00E55C5C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E49" w14:textId="77777777" w:rsidR="00E55C5C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63C3" w14:textId="77777777" w:rsidR="00E55C5C" w:rsidRPr="00F6201C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FD4B01" w:rsidRPr="00F6201C" w14:paraId="25B099E3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729B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591" w14:textId="77777777" w:rsidR="00FD4B01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DCAD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FD4B01" w:rsidRPr="00F6201C" w14:paraId="1984A041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666C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DF41" w14:textId="77777777"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85EC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PS.U8.</w:t>
            </w:r>
          </w:p>
        </w:tc>
      </w:tr>
      <w:tr w:rsidR="00FD4B01" w:rsidRPr="00F6201C" w14:paraId="1AE4CC51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9836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4BE" w14:textId="77777777"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Zaprojektuje, przeprowadzi i dokona ewaluacji zajęć edukacyjnych, których uczestnikami są uczniowie ze specjalnymi potrzebami edukacyjnymi.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t xml:space="preserve">Dobierze metody kształcenia oraz zmodyfikuje i dostosuje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lastRenderedPageBreak/>
              <w:t>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BE8B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PS.U11.</w:t>
            </w:r>
          </w:p>
        </w:tc>
      </w:tr>
      <w:tr w:rsidR="00FD4B01" w:rsidRPr="00F6201C" w14:paraId="286758FD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EF87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F68" w14:textId="77777777"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322A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FD4B01" w:rsidRPr="00F6201C" w14:paraId="600DFDD0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B2AF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B612" w14:textId="77777777"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Dokona obserwacji działań dydaktycznych kierowanych do uczniów ze specjalnymi potrzebami edukacyjnymi,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zaanalizuje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9DA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F6201C" w14:paraId="18581877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0ACD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614" w14:textId="77777777" w:rsidR="00FD4B01" w:rsidRPr="00F6201C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F6201C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8B4E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14:paraId="06AF3AA4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695BE8" w14:textId="77777777" w:rsidR="0041131B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3.3 Treści programowe </w:t>
      </w:r>
      <w:r w:rsidRPr="00F6201C">
        <w:rPr>
          <w:rFonts w:ascii="Corbel" w:hAnsi="Corbel"/>
          <w:sz w:val="24"/>
          <w:szCs w:val="24"/>
        </w:rPr>
        <w:t xml:space="preserve"> </w:t>
      </w:r>
    </w:p>
    <w:p w14:paraId="63F77AD7" w14:textId="77777777" w:rsidR="005D5518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</w:t>
      </w:r>
    </w:p>
    <w:p w14:paraId="283086B7" w14:textId="77777777" w:rsidR="0041131B" w:rsidRPr="00F6201C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Problematyka wykładu</w:t>
      </w:r>
    </w:p>
    <w:p w14:paraId="68ACD094" w14:textId="77777777" w:rsidR="005D5518" w:rsidRPr="00F6201C" w:rsidRDefault="0041131B" w:rsidP="0041131B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nie dotyczy</w:t>
      </w:r>
      <w:r w:rsidR="005D5518" w:rsidRPr="00F6201C">
        <w:rPr>
          <w:rFonts w:ascii="Corbel" w:hAnsi="Corbel"/>
          <w:sz w:val="24"/>
          <w:szCs w:val="24"/>
        </w:rPr>
        <w:t xml:space="preserve"> </w:t>
      </w:r>
    </w:p>
    <w:p w14:paraId="48CA9D26" w14:textId="77777777"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14:paraId="1FFB9D6A" w14:textId="77777777" w:rsidR="005D5518" w:rsidRPr="00F6201C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Problematyka </w:t>
      </w:r>
      <w:r w:rsidR="0041131B" w:rsidRPr="00F6201C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1131B" w:rsidRPr="00F6201C" w14:paraId="356378A2" w14:textId="77777777" w:rsidTr="0041131B">
        <w:tc>
          <w:tcPr>
            <w:tcW w:w="9212" w:type="dxa"/>
          </w:tcPr>
          <w:p w14:paraId="12D2A07C" w14:textId="77777777" w:rsidR="0041131B" w:rsidRPr="00F6201C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31B" w:rsidRPr="00F6201C" w14:paraId="5C297A93" w14:textId="77777777" w:rsidTr="0041131B">
        <w:tc>
          <w:tcPr>
            <w:tcW w:w="9212" w:type="dxa"/>
          </w:tcPr>
          <w:p w14:paraId="4417B28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41131B" w:rsidRPr="00F6201C" w14:paraId="2A5F6E6F" w14:textId="77777777" w:rsidTr="0041131B">
        <w:tc>
          <w:tcPr>
            <w:tcW w:w="9212" w:type="dxa"/>
          </w:tcPr>
          <w:p w14:paraId="3E5051D0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Zarys historyczny dydaktyki specjalnej. Rozwój polskiej dydaktyki specjalnej.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Ottona Lipkowskiego.</w:t>
            </w:r>
          </w:p>
        </w:tc>
      </w:tr>
      <w:tr w:rsidR="0041131B" w:rsidRPr="00F6201C" w14:paraId="1B807E8B" w14:textId="77777777" w:rsidTr="0041131B">
        <w:tc>
          <w:tcPr>
            <w:tcW w:w="9212" w:type="dxa"/>
          </w:tcPr>
          <w:p w14:paraId="2A1C51F2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41131B" w:rsidRPr="00F6201C" w14:paraId="685B8F3B" w14:textId="77777777" w:rsidTr="0041131B">
        <w:tc>
          <w:tcPr>
            <w:tcW w:w="9212" w:type="dxa"/>
          </w:tcPr>
          <w:p w14:paraId="2B8354DE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Kanony dydaktyki specjalnej w koncepcji Joanny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Głodkowskiej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131B" w:rsidRPr="00F6201C" w14:paraId="64501C1E" w14:textId="77777777" w:rsidTr="0041131B">
        <w:tc>
          <w:tcPr>
            <w:tcW w:w="9212" w:type="dxa"/>
          </w:tcPr>
          <w:p w14:paraId="1B92A852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41131B" w:rsidRPr="00F6201C" w14:paraId="502C0BEB" w14:textId="77777777" w:rsidTr="0041131B">
        <w:tc>
          <w:tcPr>
            <w:tcW w:w="9212" w:type="dxa"/>
          </w:tcPr>
          <w:p w14:paraId="70538BEE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41131B" w:rsidRPr="00F6201C" w14:paraId="47ED4E80" w14:textId="77777777" w:rsidTr="0041131B">
        <w:tc>
          <w:tcPr>
            <w:tcW w:w="9212" w:type="dxa"/>
          </w:tcPr>
          <w:p w14:paraId="44D203E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41131B" w:rsidRPr="00F6201C" w14:paraId="12905B67" w14:textId="77777777" w:rsidTr="0041131B">
        <w:tc>
          <w:tcPr>
            <w:tcW w:w="9212" w:type="dxa"/>
          </w:tcPr>
          <w:p w14:paraId="75E94F33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41131B" w:rsidRPr="00F6201C" w14:paraId="30EDC257" w14:textId="77777777" w:rsidTr="0041131B">
        <w:tc>
          <w:tcPr>
            <w:tcW w:w="9212" w:type="dxa"/>
          </w:tcPr>
          <w:p w14:paraId="470F4C45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41131B" w:rsidRPr="00F6201C" w14:paraId="7D216471" w14:textId="77777777" w:rsidTr="0041131B">
        <w:tc>
          <w:tcPr>
            <w:tcW w:w="9212" w:type="dxa"/>
          </w:tcPr>
          <w:p w14:paraId="2C456431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41131B" w:rsidRPr="00F6201C" w14:paraId="6A535126" w14:textId="77777777" w:rsidTr="0041131B">
        <w:tc>
          <w:tcPr>
            <w:tcW w:w="9212" w:type="dxa"/>
          </w:tcPr>
          <w:p w14:paraId="05174F8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41131B" w:rsidRPr="00F6201C" w14:paraId="21E91F04" w14:textId="77777777" w:rsidTr="0041131B">
        <w:tc>
          <w:tcPr>
            <w:tcW w:w="9212" w:type="dxa"/>
          </w:tcPr>
          <w:p w14:paraId="195D0DDA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41131B" w:rsidRPr="00F6201C" w14:paraId="489AA835" w14:textId="77777777" w:rsidTr="0041131B">
        <w:tc>
          <w:tcPr>
            <w:tcW w:w="9212" w:type="dxa"/>
          </w:tcPr>
          <w:p w14:paraId="0757A67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41131B" w:rsidRPr="00F6201C" w14:paraId="0D394849" w14:textId="77777777" w:rsidTr="0041131B">
        <w:tc>
          <w:tcPr>
            <w:tcW w:w="9212" w:type="dxa"/>
          </w:tcPr>
          <w:p w14:paraId="7033C5D4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Diagnoza pedagogiczna w kontekście kształcenia ucznia ze specjalnymi potrzebami edukacyjnymi.</w:t>
            </w:r>
          </w:p>
        </w:tc>
      </w:tr>
      <w:tr w:rsidR="0041131B" w:rsidRPr="00F6201C" w14:paraId="5922870C" w14:textId="77777777" w:rsidTr="0041131B">
        <w:tc>
          <w:tcPr>
            <w:tcW w:w="9212" w:type="dxa"/>
          </w:tcPr>
          <w:p w14:paraId="6996CC25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Kierunki specjalnego oddziaływania pedagogicznego. </w:t>
            </w:r>
          </w:p>
        </w:tc>
      </w:tr>
      <w:tr w:rsidR="0041131B" w:rsidRPr="00F6201C" w14:paraId="17CBF137" w14:textId="77777777" w:rsidTr="0041131B">
        <w:tc>
          <w:tcPr>
            <w:tcW w:w="9212" w:type="dxa"/>
          </w:tcPr>
          <w:p w14:paraId="1CA3CEDF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14:paraId="53440FFC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Cele</w:t>
            </w:r>
          </w:p>
          <w:p w14:paraId="7526219E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14:paraId="52E499E4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Zasady</w:t>
            </w:r>
          </w:p>
          <w:p w14:paraId="26F0A475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Metody</w:t>
            </w:r>
          </w:p>
          <w:p w14:paraId="78E1F42B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Formy organizacyjne</w:t>
            </w:r>
          </w:p>
          <w:p w14:paraId="0F610365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41131B" w:rsidRPr="00F6201C" w14:paraId="15F8CC59" w14:textId="77777777" w:rsidTr="0041131B">
        <w:tc>
          <w:tcPr>
            <w:tcW w:w="9212" w:type="dxa"/>
          </w:tcPr>
          <w:p w14:paraId="05F19550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Dydaktyki specjalistyczne:</w:t>
            </w:r>
          </w:p>
          <w:p w14:paraId="1FF9D8BC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14:paraId="4EFC6064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Tyflodydaktyka</w:t>
            </w:r>
            <w:proofErr w:type="spellEnd"/>
          </w:p>
          <w:p w14:paraId="430AA9BB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Surdodydaktyka</w:t>
            </w:r>
            <w:proofErr w:type="spellEnd"/>
          </w:p>
          <w:p w14:paraId="0B1E36C4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14:paraId="2127A9CA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14:paraId="09A960C9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14:paraId="41F2AD8D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41131B" w:rsidRPr="00F6201C" w14:paraId="745E42B2" w14:textId="77777777" w:rsidTr="0041131B">
        <w:tc>
          <w:tcPr>
            <w:tcW w:w="9212" w:type="dxa"/>
          </w:tcPr>
          <w:p w14:paraId="04C428CF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41131B" w:rsidRPr="00F6201C" w14:paraId="0D1538D5" w14:textId="77777777" w:rsidTr="0041131B">
        <w:tc>
          <w:tcPr>
            <w:tcW w:w="9212" w:type="dxa"/>
          </w:tcPr>
          <w:p w14:paraId="5F319B07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41131B" w:rsidRPr="00F6201C" w14:paraId="52A9D7CA" w14:textId="77777777" w:rsidTr="0041131B">
        <w:tc>
          <w:tcPr>
            <w:tcW w:w="9212" w:type="dxa"/>
          </w:tcPr>
          <w:p w14:paraId="0231FC54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41131B" w:rsidRPr="00F6201C" w14:paraId="15461BAF" w14:textId="77777777" w:rsidTr="0041131B">
        <w:tc>
          <w:tcPr>
            <w:tcW w:w="9212" w:type="dxa"/>
          </w:tcPr>
          <w:p w14:paraId="58C83FD8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41131B" w:rsidRPr="00F6201C" w14:paraId="5E5A625A" w14:textId="77777777" w:rsidTr="0041131B">
        <w:tc>
          <w:tcPr>
            <w:tcW w:w="9212" w:type="dxa"/>
          </w:tcPr>
          <w:p w14:paraId="3DA0D6BA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14:paraId="4C7C0D28" w14:textId="77777777" w:rsidR="005D5518" w:rsidRPr="00F6201C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1980A" w14:textId="77777777" w:rsidR="005D5518" w:rsidRPr="00F6201C" w:rsidRDefault="005D5518" w:rsidP="0042709C">
      <w:pPr>
        <w:spacing w:after="0" w:line="240" w:lineRule="auto"/>
        <w:ind w:left="708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3.4 Metody dydaktyczne </w:t>
      </w:r>
    </w:p>
    <w:p w14:paraId="14028FAD" w14:textId="77777777" w:rsidR="00CA3012" w:rsidRPr="00F6201C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wykład konwersatoryjny, </w:t>
      </w:r>
      <w:r w:rsidR="00F04A4D" w:rsidRPr="00F6201C">
        <w:rPr>
          <w:rFonts w:ascii="Corbel" w:hAnsi="Corbel"/>
          <w:sz w:val="24"/>
          <w:szCs w:val="24"/>
        </w:rPr>
        <w:t xml:space="preserve">dyskusja, </w:t>
      </w:r>
      <w:r w:rsidR="0041131B" w:rsidRPr="00F6201C">
        <w:rPr>
          <w:rFonts w:ascii="Corbel" w:hAnsi="Corbel"/>
          <w:sz w:val="24"/>
          <w:szCs w:val="24"/>
        </w:rPr>
        <w:t>dyskusja z</w:t>
      </w:r>
      <w:r w:rsidRPr="00F6201C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F6201C">
        <w:rPr>
          <w:rFonts w:ascii="Corbel" w:hAnsi="Corbel"/>
          <w:sz w:val="24"/>
          <w:szCs w:val="24"/>
        </w:rPr>
        <w:t>, a</w:t>
      </w:r>
      <w:r w:rsidRPr="00F6201C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F6201C">
        <w:rPr>
          <w:rFonts w:ascii="Corbel" w:hAnsi="Corbel"/>
          <w:sz w:val="24"/>
          <w:szCs w:val="24"/>
        </w:rPr>
        <w:t xml:space="preserve">e),  praca w grupach, </w:t>
      </w:r>
      <w:r w:rsidRPr="00F6201C">
        <w:rPr>
          <w:rFonts w:ascii="Corbel" w:hAnsi="Corbel"/>
          <w:sz w:val="24"/>
          <w:szCs w:val="24"/>
        </w:rPr>
        <w:t>symulacja fragmentów zajęć edukacyjnych</w:t>
      </w:r>
    </w:p>
    <w:p w14:paraId="414EA3BC" w14:textId="77777777"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0EC2C82" w14:textId="77777777"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4. METODY I KRYTERIA OCENY </w:t>
      </w:r>
    </w:p>
    <w:p w14:paraId="7F741618" w14:textId="77777777"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38090A1" w14:textId="77777777"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5D5518" w:rsidRPr="00F6201C" w14:paraId="187AFD2B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43E3" w14:textId="77777777"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1550" w14:textId="77777777"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21B45A3B" w14:textId="77777777"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5DCE" w14:textId="77777777" w:rsidR="00F04A4D" w:rsidRPr="00F6201C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C796F8A" w14:textId="77777777"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09B8FAD2" w14:textId="77777777"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91E82" w:rsidRPr="00F6201C" w14:paraId="5E509CC3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1AE9" w14:textId="77777777"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6201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30A4" w14:textId="77777777"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CECF" w14:textId="77777777"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14:paraId="4BBE8E4F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BC35" w14:textId="77777777"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0F27" w14:textId="77777777"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1319" w14:textId="77777777"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14:paraId="28743938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3993" w14:textId="77777777"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A42E" w14:textId="77777777"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225" w14:textId="77777777"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1F80B108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E087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3F3" w14:textId="77777777"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3100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0F4F6F69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4631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87D0" w14:textId="77777777"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1160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45D50E04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D952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1840" w14:textId="77777777"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13A8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7DC82421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7E35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670E" w14:textId="77777777" w:rsidR="00F04A4D" w:rsidRPr="00F6201C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FF2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0F7D8B64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EF31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DF2C" w14:textId="77777777" w:rsidR="00F04A4D" w:rsidRPr="00F6201C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99EA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E592596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3D66B" w14:textId="77777777"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14:paraId="6A70EC7D" w14:textId="77777777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8211" w14:textId="77777777" w:rsidR="00F74CC9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Pozytywna ocena z kolokwium 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 xml:space="preserve">(test) </w:t>
            </w:r>
            <w:r w:rsidRPr="00F6201C">
              <w:rPr>
                <w:rFonts w:ascii="Corbel" w:hAnsi="Corbel"/>
                <w:sz w:val="24"/>
                <w:szCs w:val="24"/>
              </w:rPr>
              <w:t>obejmującego treści programowe realizowane w ramach ćwiczeń; przygotowanie prac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y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projektowej (opracowanie elementu planowania materiału programowego z dostosowaniem wymagań edukacyjnych do potrzeb i możliwości ucznia ze SPE); przeprowadzenie fragmentu zajęć edukacyjnych- zajęcia symulacyjne.</w:t>
            </w:r>
          </w:p>
          <w:p w14:paraId="009B8CB0" w14:textId="77777777" w:rsidR="005D5518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całości przedmiotu: egzamin w formie pisemnej.</w:t>
            </w:r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60% pozytywnych odpowiedzi gwarantuje zaliczenie modułu na poziomie oceny </w:t>
            </w:r>
            <w:proofErr w:type="spellStart"/>
            <w:r w:rsidR="000104CB" w:rsidRPr="00F6201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104CB" w:rsidRPr="00F6201C">
              <w:rPr>
                <w:rFonts w:ascii="Corbel" w:hAnsi="Corbel"/>
                <w:sz w:val="24"/>
                <w:szCs w:val="24"/>
              </w:rPr>
              <w:t xml:space="preserve">. Ocena </w:t>
            </w:r>
            <w:proofErr w:type="spellStart"/>
            <w:r w:rsidR="000104CB" w:rsidRPr="00F6201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plus 70% dobra 80% dobra plus 85% bardzo dobra 90– 100%</w:t>
            </w:r>
          </w:p>
        </w:tc>
      </w:tr>
    </w:tbl>
    <w:p w14:paraId="092D6C3A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9DB2D4" w14:textId="77777777" w:rsidR="005D5518" w:rsidRPr="00F6201C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F74CC9" w:rsidRPr="00F6201C" w14:paraId="6CCF2FE2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4CF9" w14:textId="77777777"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E41D" w14:textId="77777777"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4CC9" w:rsidRPr="00F6201C" w14:paraId="05C23593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DAF9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759F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4CC9" w:rsidRPr="00F6201C" w14:paraId="6D4A8DBD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EF98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:</w:t>
            </w:r>
          </w:p>
          <w:p w14:paraId="0E2D4D9F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9776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74CC9" w:rsidRPr="00F6201C" w14:paraId="7AF437C1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7FDF" w14:textId="77777777" w:rsidR="005D5518" w:rsidRPr="00F6201C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83BA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F74CC9" w:rsidRPr="00F6201C" w14:paraId="113FA2D1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E85E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1E5D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F74CC9" w:rsidRPr="00F6201C" w14:paraId="7A87170D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D4E9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632" w14:textId="77777777" w:rsidR="005D5518" w:rsidRPr="00F6201C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2B8C343A" w14:textId="77777777" w:rsidR="005D5518" w:rsidRPr="00F6201C" w:rsidRDefault="005D5518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6201C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CBC5B21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00D476" w14:textId="77777777" w:rsidR="005D5518" w:rsidRPr="00F6201C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5D5518" w:rsidRPr="00F6201C" w14:paraId="5A8C8081" w14:textId="77777777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73AE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B89F" w14:textId="77777777"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F6201C" w14:paraId="58F4D9D2" w14:textId="77777777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BF69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043A" w14:textId="77777777"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4552255" w14:textId="77777777" w:rsidR="005D5518" w:rsidRPr="00F6201C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2F6F1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D5518" w:rsidRPr="00F6201C" w14:paraId="3D7669FB" w14:textId="77777777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29C9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B87BA45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F6201C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14:paraId="1101B007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14:paraId="08CAB08C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14:paraId="62E3A095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Haring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N.G., </w:t>
            </w: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Schiefelbusch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R.L. (red.):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Nauczanie specjalne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, PWN, Warszawa 1982.</w:t>
            </w:r>
          </w:p>
          <w:p w14:paraId="51945709" w14:textId="77777777" w:rsidR="009349EF" w:rsidRPr="00F6201C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F6201C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14:paraId="42DBC51E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</w:t>
            </w:r>
            <w:proofErr w:type="spellStart"/>
            <w:r w:rsidRPr="00F6201C">
              <w:rPr>
                <w:rFonts w:ascii="Corbel" w:hAnsi="Corbel"/>
                <w:i/>
                <w:sz w:val="24"/>
                <w:szCs w:val="24"/>
              </w:rPr>
              <w:t>ortopedagogiki</w:t>
            </w:r>
            <w:proofErr w:type="spellEnd"/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F6201C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14:paraId="0425E95E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Wyczesany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Wyd. Harmonia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, Gdańsk 2014.</w:t>
            </w:r>
          </w:p>
        </w:tc>
      </w:tr>
      <w:tr w:rsidR="005D5518" w:rsidRPr="00F6201C" w14:paraId="71C745ED" w14:textId="77777777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89D2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7BCFE346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Gajdzica Z.: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F6201C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14:paraId="714EF827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Lejzerowicz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Galbarczyk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14:paraId="7D92ED85" w14:textId="77777777" w:rsidR="00B425D9" w:rsidRPr="00F6201C" w:rsidRDefault="00B425D9" w:rsidP="00F04A4D">
            <w:pPr>
              <w:pStyle w:val="Bezodstpw"/>
              <w:ind w:left="72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F6201C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https://doi.org/10.14746/ikps.2013.3.01</w:t>
              </w:r>
            </w:hyperlink>
          </w:p>
          <w:p w14:paraId="08AF032D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8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</w:p>
          <w:p w14:paraId="3D199291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B.: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14:paraId="19188784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F6201C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14:paraId="5D138754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14:paraId="513B7A15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Trochimiak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F6201C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14:paraId="04D28E30" w14:textId="77777777" w:rsidR="005D5518" w:rsidRPr="00F6201C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A568EF" w14:textId="77777777" w:rsidR="005D5518" w:rsidRPr="00F6201C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Akceptacja Kierownika Jednostki lub osoby upoważnionej</w:t>
      </w:r>
    </w:p>
    <w:p w14:paraId="10B753B9" w14:textId="77777777"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14:paraId="64138AD7" w14:textId="77777777"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14:paraId="5CC24181" w14:textId="77777777" w:rsidR="009E18A0" w:rsidRPr="00F6201C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14:paraId="2357E52E" w14:textId="77777777" w:rsidR="006D631B" w:rsidRPr="00F6201C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F6201C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26AD" w14:textId="77777777" w:rsidR="001F2E6A" w:rsidRDefault="001F2E6A" w:rsidP="005D5518">
      <w:pPr>
        <w:spacing w:after="0" w:line="240" w:lineRule="auto"/>
      </w:pPr>
      <w:r>
        <w:separator/>
      </w:r>
    </w:p>
  </w:endnote>
  <w:endnote w:type="continuationSeparator" w:id="0">
    <w:p w14:paraId="496A58FD" w14:textId="77777777" w:rsidR="001F2E6A" w:rsidRDefault="001F2E6A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4391" w14:textId="77777777" w:rsidR="001F2E6A" w:rsidRDefault="001F2E6A" w:rsidP="005D5518">
      <w:pPr>
        <w:spacing w:after="0" w:line="240" w:lineRule="auto"/>
      </w:pPr>
      <w:r>
        <w:separator/>
      </w:r>
    </w:p>
  </w:footnote>
  <w:footnote w:type="continuationSeparator" w:id="0">
    <w:p w14:paraId="68A96EDA" w14:textId="77777777" w:rsidR="001F2E6A" w:rsidRDefault="001F2E6A" w:rsidP="005D5518">
      <w:pPr>
        <w:spacing w:after="0" w:line="240" w:lineRule="auto"/>
      </w:pPr>
      <w:r>
        <w:continuationSeparator/>
      </w:r>
    </w:p>
  </w:footnote>
  <w:footnote w:id="1">
    <w:p w14:paraId="2C2396C1" w14:textId="77777777"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0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5057822">
    <w:abstractNumId w:val="0"/>
  </w:num>
  <w:num w:numId="3" w16cid:durableId="580481694">
    <w:abstractNumId w:val="1"/>
  </w:num>
  <w:num w:numId="4" w16cid:durableId="315651533">
    <w:abstractNumId w:val="2"/>
  </w:num>
  <w:num w:numId="5" w16cid:durableId="756707038">
    <w:abstractNumId w:val="3"/>
  </w:num>
  <w:num w:numId="6" w16cid:durableId="351536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518"/>
    <w:rsid w:val="000104CB"/>
    <w:rsid w:val="000507F2"/>
    <w:rsid w:val="000A2EAE"/>
    <w:rsid w:val="001F2E6A"/>
    <w:rsid w:val="00207273"/>
    <w:rsid w:val="0041131B"/>
    <w:rsid w:val="0042709C"/>
    <w:rsid w:val="004531C6"/>
    <w:rsid w:val="00491E82"/>
    <w:rsid w:val="004A3F12"/>
    <w:rsid w:val="00531091"/>
    <w:rsid w:val="005D5518"/>
    <w:rsid w:val="006D631B"/>
    <w:rsid w:val="006E4606"/>
    <w:rsid w:val="00707437"/>
    <w:rsid w:val="00752DB9"/>
    <w:rsid w:val="007B79D3"/>
    <w:rsid w:val="00813754"/>
    <w:rsid w:val="00830E27"/>
    <w:rsid w:val="0085586D"/>
    <w:rsid w:val="008A303A"/>
    <w:rsid w:val="00904A85"/>
    <w:rsid w:val="009349EF"/>
    <w:rsid w:val="009910E2"/>
    <w:rsid w:val="009A6479"/>
    <w:rsid w:val="009E18A0"/>
    <w:rsid w:val="00B425D9"/>
    <w:rsid w:val="00C32FBD"/>
    <w:rsid w:val="00C568B3"/>
    <w:rsid w:val="00CA0EA5"/>
    <w:rsid w:val="00CA3012"/>
    <w:rsid w:val="00CD3879"/>
    <w:rsid w:val="00CD5194"/>
    <w:rsid w:val="00DF6902"/>
    <w:rsid w:val="00E41155"/>
    <w:rsid w:val="00E55C5C"/>
    <w:rsid w:val="00E8410F"/>
    <w:rsid w:val="00EE53B2"/>
    <w:rsid w:val="00F04A4D"/>
    <w:rsid w:val="00F20131"/>
    <w:rsid w:val="00F6201C"/>
    <w:rsid w:val="00F727D9"/>
    <w:rsid w:val="00F74CC9"/>
    <w:rsid w:val="00FC7B51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2D60"/>
  <w15:docId w15:val="{1D9F78FD-E943-4BB2-AF9D-C88862B2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331/19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4746/ikps.2013.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19</cp:revision>
  <dcterms:created xsi:type="dcterms:W3CDTF">2020-02-11T09:10:00Z</dcterms:created>
  <dcterms:modified xsi:type="dcterms:W3CDTF">2022-09-15T11:33:00Z</dcterms:modified>
</cp:coreProperties>
</file>